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2A60" w14:textId="77777777" w:rsidR="005E7AD5" w:rsidRDefault="005E7AD5" w:rsidP="005E7AD5">
      <w:pPr>
        <w:widowControl w:val="0"/>
        <w:shd w:val="clear" w:color="auto" w:fill="00B050"/>
        <w:autoSpaceDE w:val="0"/>
        <w:autoSpaceDN w:val="0"/>
        <w:adjustRightInd w:val="0"/>
        <w:spacing w:after="200" w:line="240" w:lineRule="auto"/>
        <w:rPr>
          <w:rFonts w:ascii="Arial" w:hAnsi="Arial" w:cs="Arial"/>
          <w:highlight w:val="darkCyan"/>
          <w:lang w:val="en-US"/>
        </w:rPr>
      </w:pPr>
      <w:bookmarkStart w:id="0" w:name="_GoBack"/>
      <w:bookmarkEnd w:id="0"/>
      <w:r w:rsidRPr="005E7AD5">
        <w:rPr>
          <w:rFonts w:ascii="Arial" w:hAnsi="Arial" w:cs="Arial"/>
          <w:b/>
          <w:bCs/>
          <w:i/>
          <w:iCs/>
          <w:color w:val="FFFFFF"/>
          <w:sz w:val="40"/>
          <w:szCs w:val="40"/>
          <w:lang w:val="en-US"/>
        </w:rPr>
        <w:t>LOVCEN</w:t>
      </w:r>
      <w:r>
        <w:rPr>
          <w:rFonts w:ascii="Arial" w:hAnsi="Arial" w:cs="Arial"/>
          <w:b/>
          <w:bCs/>
          <w:i/>
          <w:iCs/>
          <w:color w:val="FFFFFF"/>
          <w:sz w:val="40"/>
          <w:szCs w:val="40"/>
          <w:highlight w:val="darkCyan"/>
          <w:lang w:val="en-US"/>
        </w:rPr>
        <w:t xml:space="preserve"> </w:t>
      </w:r>
      <w:r>
        <w:rPr>
          <w:rFonts w:ascii="Arial" w:hAnsi="Arial" w:cs="Arial"/>
          <w:highlight w:val="darkCyan"/>
          <w:lang w:val="en-US"/>
        </w:rPr>
        <w:t xml:space="preserve">                                                                                                                  </w:t>
      </w:r>
    </w:p>
    <w:p w14:paraId="498D5BCC" w14:textId="77777777" w:rsidR="007B577E" w:rsidRDefault="007B577E"/>
    <w:p w14:paraId="4F07806B" w14:textId="77777777" w:rsidR="005E7AD5" w:rsidRPr="005E7AD5" w:rsidRDefault="005E7AD5" w:rsidP="005E7AD5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5E7AD5">
        <w:rPr>
          <w:rFonts w:eastAsia="Times New Roman" w:cs="Arial"/>
          <w:sz w:val="24"/>
          <w:szCs w:val="24"/>
          <w:lang w:val="ru-RU"/>
        </w:rPr>
        <w:t>W 1952 r. na obszarze Lovćenu utworzono park narodowy o</w:t>
      </w:r>
      <w:r w:rsidRPr="005E7AD5">
        <w:rPr>
          <w:rFonts w:eastAsia="Times New Roman" w:cs="Arial"/>
          <w:i/>
          <w:iCs/>
          <w:spacing w:val="-4"/>
          <w:sz w:val="24"/>
          <w:szCs w:val="24"/>
          <w:lang w:val="ru-RU"/>
        </w:rPr>
        <w:t> </w:t>
      </w:r>
      <w:r w:rsidRPr="005E7AD5">
        <w:rPr>
          <w:rFonts w:eastAsia="Times New Roman" w:cs="Arial"/>
          <w:sz w:val="24"/>
          <w:szCs w:val="24"/>
          <w:lang w:val="ru-RU"/>
        </w:rPr>
        <w:t xml:space="preserve">powierzchni 6220 ha, zajmujący centralną, a jednocześnie najwyższą część masywu. Najwyższym szczytem jest niedostępny dla turystów </w:t>
      </w:r>
      <w:r w:rsidRPr="005E7AD5">
        <w:rPr>
          <w:rFonts w:eastAsia="Times New Roman" w:cs="Arial"/>
          <w:b/>
          <w:bCs/>
          <w:sz w:val="24"/>
          <w:szCs w:val="24"/>
          <w:lang w:val="ru-RU"/>
        </w:rPr>
        <w:t>Štirovnik</w:t>
      </w:r>
      <w:r w:rsidRPr="005E7AD5">
        <w:rPr>
          <w:rFonts w:eastAsia="Times New Roman" w:cs="Arial"/>
          <w:sz w:val="24"/>
          <w:szCs w:val="24"/>
          <w:lang w:val="ru-RU"/>
        </w:rPr>
        <w:t xml:space="preserve"> (1749 m n.p.m.), położony na terenie wojskowym. Za to można, a</w:t>
      </w:r>
      <w:r w:rsidRPr="005E7AD5">
        <w:rPr>
          <w:rFonts w:eastAsia="Times New Roman" w:cs="Arial"/>
          <w:i/>
          <w:iCs/>
          <w:spacing w:val="-4"/>
          <w:sz w:val="24"/>
          <w:szCs w:val="24"/>
          <w:lang w:val="ru-RU"/>
        </w:rPr>
        <w:t> </w:t>
      </w:r>
      <w:r w:rsidRPr="005E7AD5">
        <w:rPr>
          <w:rFonts w:eastAsia="Times New Roman" w:cs="Arial"/>
          <w:sz w:val="24"/>
          <w:szCs w:val="24"/>
          <w:lang w:val="ru-RU"/>
        </w:rPr>
        <w:t xml:space="preserve">nawet trzeba wejść na drugi co do wielkości szczyt, </w:t>
      </w:r>
      <w:r w:rsidRPr="005E7AD5">
        <w:rPr>
          <w:rFonts w:eastAsia="Times New Roman" w:cs="Arial"/>
          <w:b/>
          <w:bCs/>
          <w:sz w:val="24"/>
          <w:szCs w:val="24"/>
          <w:lang w:val="ru-RU"/>
        </w:rPr>
        <w:t>Jezerski vrh</w:t>
      </w:r>
      <w:r w:rsidRPr="005E7AD5">
        <w:rPr>
          <w:rFonts w:eastAsia="Times New Roman" w:cs="Arial"/>
          <w:sz w:val="24"/>
          <w:szCs w:val="24"/>
          <w:lang w:val="ru-RU"/>
        </w:rPr>
        <w:t xml:space="preserve"> (1660 m n.p.m.), gdzie znajduje się mauzoleum Njegoša.</w:t>
      </w:r>
    </w:p>
    <w:p w14:paraId="6DD66482" w14:textId="77777777" w:rsidR="005E7AD5" w:rsidRPr="005E7AD5" w:rsidRDefault="005E7AD5" w:rsidP="005E7AD5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5E7AD5">
        <w:rPr>
          <w:rFonts w:eastAsia="Times New Roman" w:cs="Arial"/>
          <w:sz w:val="24"/>
          <w:szCs w:val="24"/>
          <w:lang w:val="ru-RU"/>
        </w:rPr>
        <w:t xml:space="preserve">Na obszarze Parku Narodowego Lovćen znajduje się dużo ciekawych, typowych dla krasu zjawisk geomorfologicznych: jaskiń, kotlin, zapadlisk, zagłębień. Występuje tu 1158 gatunków roślin chronionych, w tym cztery endemiczne. Na terenie tym jest niewiele wód powierzchniowych, ponieważ potoki i rzeki wpływają wprost pod ziemię. W październiku wszelka liściasta roślinność nabiera intensywnej czerwonej barwy, przywodząc nam w pewnym stopniu na myśl „polską złotą jesień”. Różnorakie formy skalne sprawiają wrażenie niezwykłej kamienistej pustyni porosłej karłowatymi krzewami. Lovćen, a szczególnie charakterystyczny Jezerski vrh, jest widoczny niemal z każdego zakątka Boki Kotorskiej. Na terenie parku znajduje się wiele domów zbudowanych z wapiennych kamieni. Są to tzw. </w:t>
      </w:r>
      <w:r w:rsidRPr="005E7AD5">
        <w:rPr>
          <w:rFonts w:eastAsia="Times New Roman" w:cs="Arial"/>
          <w:i/>
          <w:iCs/>
          <w:sz w:val="24"/>
          <w:szCs w:val="24"/>
          <w:lang w:val="ru-RU"/>
        </w:rPr>
        <w:t>katuni</w:t>
      </w:r>
      <w:r w:rsidRPr="005E7AD5">
        <w:rPr>
          <w:rFonts w:eastAsia="Times New Roman" w:cs="Arial"/>
          <w:sz w:val="24"/>
          <w:szCs w:val="24"/>
          <w:lang w:val="ru-RU"/>
        </w:rPr>
        <w:t xml:space="preserve"> (</w:t>
      </w:r>
      <w:r w:rsidRPr="005E7AD5">
        <w:rPr>
          <w:rFonts w:eastAsia="Times New Roman" w:cs="Arial"/>
          <w:i/>
          <w:iCs/>
          <w:sz w:val="24"/>
          <w:szCs w:val="24"/>
          <w:lang w:val="ru-RU"/>
        </w:rPr>
        <w:t>katun</w:t>
      </w:r>
      <w:r w:rsidRPr="005E7AD5">
        <w:rPr>
          <w:rFonts w:eastAsia="Times New Roman" w:cs="Arial"/>
          <w:sz w:val="24"/>
          <w:szCs w:val="24"/>
          <w:lang w:val="ru-RU"/>
        </w:rPr>
        <w:t xml:space="preserve"> to słowo pochodzenia iliryjskiego oznaczające ‘wieś’), zazwyczaj należące do jednej rodziny, letnie siedziby pasterskie złożone z kilku kamiennych kolib.</w:t>
      </w:r>
    </w:p>
    <w:p w14:paraId="54DAAEAF" w14:textId="74AB604C" w:rsidR="005E7AD5" w:rsidRDefault="005E7AD5" w:rsidP="005E7AD5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5E7AD5">
        <w:rPr>
          <w:rFonts w:eastAsia="Times New Roman" w:cs="Times New Roman"/>
          <w:sz w:val="24"/>
          <w:szCs w:val="24"/>
        </w:rPr>
        <w:lastRenderedPageBreak/>
        <w:t> </w:t>
      </w:r>
    </w:p>
    <w:p w14:paraId="0761F51A" w14:textId="77777777" w:rsidR="00FD32B0" w:rsidRPr="00FD32B0" w:rsidRDefault="00FD32B0" w:rsidP="00FD32B0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FD32B0">
        <w:rPr>
          <w:rFonts w:asciiTheme="minorHAnsi" w:hAnsiTheme="minorHAnsi"/>
          <w:b/>
          <w:bCs/>
        </w:rPr>
        <w:t>Park Narodowy Lovćen</w:t>
      </w:r>
      <w:r w:rsidRPr="00FD32B0">
        <w:rPr>
          <w:rFonts w:asciiTheme="minorHAnsi" w:hAnsiTheme="minorHAnsi"/>
        </w:rPr>
        <w:t xml:space="preserve"> (</w:t>
      </w:r>
      <w:hyperlink r:id="rId4" w:tooltip="Język serbski" w:history="1">
        <w:r w:rsidRPr="00FD32B0">
          <w:rPr>
            <w:rStyle w:val="Hipercze"/>
            <w:rFonts w:asciiTheme="minorHAnsi" w:hAnsiTheme="minorHAnsi"/>
          </w:rPr>
          <w:t>serb.</w:t>
        </w:r>
      </w:hyperlink>
      <w:r w:rsidRPr="00FD32B0">
        <w:rPr>
          <w:rFonts w:asciiTheme="minorHAnsi" w:hAnsiTheme="minorHAnsi"/>
        </w:rPr>
        <w:t xml:space="preserve"> Национални Парк </w:t>
      </w:r>
      <w:r w:rsidRPr="00FD32B0">
        <w:rPr>
          <w:rFonts w:asciiTheme="minorHAnsi" w:hAnsiTheme="minorHAnsi"/>
          <w:i/>
          <w:iCs/>
        </w:rPr>
        <w:t>Ловћен</w:t>
      </w:r>
      <w:r w:rsidRPr="00FD32B0">
        <w:rPr>
          <w:rFonts w:asciiTheme="minorHAnsi" w:hAnsiTheme="minorHAnsi"/>
        </w:rPr>
        <w:t xml:space="preserve">/Nacionalni Park </w:t>
      </w:r>
      <w:r w:rsidRPr="00FD32B0">
        <w:rPr>
          <w:rFonts w:asciiTheme="minorHAnsi" w:hAnsiTheme="minorHAnsi"/>
          <w:i/>
          <w:iCs/>
        </w:rPr>
        <w:t>Lovćen</w:t>
      </w:r>
      <w:r w:rsidRPr="00FD32B0">
        <w:rPr>
          <w:rFonts w:asciiTheme="minorHAnsi" w:hAnsiTheme="minorHAnsi"/>
        </w:rPr>
        <w:t xml:space="preserve">) - </w:t>
      </w:r>
      <w:hyperlink r:id="rId5" w:tooltip="Park narodowy" w:history="1">
        <w:r w:rsidRPr="00FD32B0">
          <w:rPr>
            <w:rStyle w:val="Hipercze"/>
            <w:rFonts w:asciiTheme="minorHAnsi" w:hAnsiTheme="minorHAnsi"/>
          </w:rPr>
          <w:t>park narodowy</w:t>
        </w:r>
      </w:hyperlink>
      <w:r w:rsidRPr="00FD32B0">
        <w:rPr>
          <w:rFonts w:asciiTheme="minorHAnsi" w:hAnsiTheme="minorHAnsi"/>
        </w:rPr>
        <w:t xml:space="preserve"> znajdujący się w </w:t>
      </w:r>
      <w:hyperlink r:id="rId6" w:tooltip="Czarnogóra" w:history="1">
        <w:r w:rsidRPr="00FD32B0">
          <w:rPr>
            <w:rStyle w:val="Hipercze"/>
            <w:rFonts w:asciiTheme="minorHAnsi" w:hAnsiTheme="minorHAnsi"/>
          </w:rPr>
          <w:t>Czarnogórze</w:t>
        </w:r>
      </w:hyperlink>
      <w:r w:rsidRPr="00FD32B0">
        <w:rPr>
          <w:rFonts w:asciiTheme="minorHAnsi" w:hAnsiTheme="minorHAnsi"/>
        </w:rPr>
        <w:t xml:space="preserve"> na </w:t>
      </w:r>
      <w:hyperlink r:id="rId7" w:tooltip="Półwysep Bałkański" w:history="1">
        <w:r w:rsidRPr="00FD32B0">
          <w:rPr>
            <w:rStyle w:val="Hipercze"/>
            <w:rFonts w:asciiTheme="minorHAnsi" w:hAnsiTheme="minorHAnsi"/>
          </w:rPr>
          <w:t>Półwyspie Bałkańskim</w:t>
        </w:r>
      </w:hyperlink>
      <w:r w:rsidRPr="00FD32B0">
        <w:rPr>
          <w:rFonts w:asciiTheme="minorHAnsi" w:hAnsiTheme="minorHAnsi"/>
        </w:rPr>
        <w:t xml:space="preserve">. Powołany w 1952 r. Obejmuje powierzchnię 6 220 ha w centralnej części pasma </w:t>
      </w:r>
      <w:hyperlink r:id="rId8" w:tooltip="Lovćen (pasmo górskie)" w:history="1">
        <w:r w:rsidRPr="00FD32B0">
          <w:rPr>
            <w:rStyle w:val="Hipercze"/>
            <w:rFonts w:asciiTheme="minorHAnsi" w:hAnsiTheme="minorHAnsi"/>
          </w:rPr>
          <w:t>gór Lovćen</w:t>
        </w:r>
      </w:hyperlink>
      <w:r w:rsidRPr="00FD32B0">
        <w:rPr>
          <w:rFonts w:asciiTheme="minorHAnsi" w:hAnsiTheme="minorHAnsi"/>
        </w:rPr>
        <w:t xml:space="preserve">. Najwyższy szczyt </w:t>
      </w:r>
      <w:hyperlink r:id="rId9" w:tooltip="Štirovnik" w:history="1">
        <w:r w:rsidRPr="00FD32B0">
          <w:rPr>
            <w:rStyle w:val="Hipercze"/>
            <w:rFonts w:asciiTheme="minorHAnsi" w:hAnsiTheme="minorHAnsi"/>
          </w:rPr>
          <w:t>Štirovnik</w:t>
        </w:r>
      </w:hyperlink>
      <w:r w:rsidRPr="00FD32B0">
        <w:rPr>
          <w:rFonts w:asciiTheme="minorHAnsi" w:hAnsiTheme="minorHAnsi"/>
        </w:rPr>
        <w:t xml:space="preserve"> wznosi się na wysokość 1749 m n.p.m. Najważniejszą górą w parku jest </w:t>
      </w:r>
      <w:hyperlink r:id="rId10" w:tooltip="Jezerski vrh" w:history="1">
        <w:r w:rsidRPr="00FD32B0">
          <w:rPr>
            <w:rStyle w:val="Hipercze"/>
            <w:rFonts w:asciiTheme="minorHAnsi" w:hAnsiTheme="minorHAnsi"/>
          </w:rPr>
          <w:t>Jezerski vrh</w:t>
        </w:r>
      </w:hyperlink>
      <w:r w:rsidRPr="00FD32B0">
        <w:rPr>
          <w:rFonts w:asciiTheme="minorHAnsi" w:hAnsiTheme="minorHAnsi"/>
        </w:rPr>
        <w:t xml:space="preserve"> (1657 m n.p.m.), gdzie na szczycie znajduje się </w:t>
      </w:r>
      <w:hyperlink r:id="rId11" w:tooltip="Mauzoleum Piotra II Petrowicia-Niegosza" w:history="1">
        <w:r w:rsidRPr="00FD32B0">
          <w:rPr>
            <w:rStyle w:val="Hipercze"/>
            <w:rFonts w:asciiTheme="minorHAnsi" w:hAnsiTheme="minorHAnsi"/>
          </w:rPr>
          <w:t>mauzoleum</w:t>
        </w:r>
      </w:hyperlink>
      <w:r w:rsidRPr="00FD32B0">
        <w:rPr>
          <w:rFonts w:asciiTheme="minorHAnsi" w:hAnsiTheme="minorHAnsi"/>
        </w:rPr>
        <w:t xml:space="preserve"> </w:t>
      </w:r>
      <w:hyperlink r:id="rId12" w:tooltip="Piotr II Petrowić-Niegosz" w:history="1">
        <w:r w:rsidRPr="00FD32B0">
          <w:rPr>
            <w:rStyle w:val="Hipercze"/>
            <w:rFonts w:asciiTheme="minorHAnsi" w:hAnsiTheme="minorHAnsi"/>
          </w:rPr>
          <w:t>Piotra II Petrovića Njegoša</w:t>
        </w:r>
      </w:hyperlink>
      <w:r w:rsidRPr="00FD32B0">
        <w:rPr>
          <w:rFonts w:asciiTheme="minorHAnsi" w:hAnsiTheme="minorHAnsi"/>
        </w:rPr>
        <w:t xml:space="preserve">, największego czarnogórskiego twórcy okresu </w:t>
      </w:r>
      <w:hyperlink r:id="rId13" w:tooltip="Romantyzm" w:history="1">
        <w:r w:rsidRPr="00FD32B0">
          <w:rPr>
            <w:rStyle w:val="Hipercze"/>
            <w:rFonts w:asciiTheme="minorHAnsi" w:hAnsiTheme="minorHAnsi"/>
          </w:rPr>
          <w:t>romantyzmu</w:t>
        </w:r>
      </w:hyperlink>
      <w:r w:rsidRPr="00FD32B0">
        <w:rPr>
          <w:rFonts w:asciiTheme="minorHAnsi" w:hAnsiTheme="minorHAnsi"/>
        </w:rPr>
        <w:t xml:space="preserve">, a także władcy. Ze szczytu rozpościera się piękny widok na park, a także na </w:t>
      </w:r>
      <w:hyperlink r:id="rId14" w:tooltip="Zatoka Kotorska" w:history="1">
        <w:r w:rsidRPr="00FD32B0">
          <w:rPr>
            <w:rStyle w:val="Hipercze"/>
            <w:rFonts w:asciiTheme="minorHAnsi" w:hAnsiTheme="minorHAnsi"/>
          </w:rPr>
          <w:t>Zatokę Kotorską</w:t>
        </w:r>
      </w:hyperlink>
      <w:r w:rsidRPr="00FD32B0">
        <w:rPr>
          <w:rFonts w:asciiTheme="minorHAnsi" w:hAnsiTheme="minorHAnsi"/>
        </w:rPr>
        <w:t>.</w:t>
      </w:r>
    </w:p>
    <w:p w14:paraId="5404A276" w14:textId="77777777" w:rsidR="00FD32B0" w:rsidRPr="00FD32B0" w:rsidRDefault="00FD32B0" w:rsidP="00FD32B0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FD32B0">
        <w:rPr>
          <w:rFonts w:asciiTheme="minorHAnsi" w:hAnsiTheme="minorHAnsi"/>
        </w:rPr>
        <w:t xml:space="preserve">W parku znaleźć można wiele leczniczych roślin i grzybów. Przeważają lasy </w:t>
      </w:r>
      <w:hyperlink r:id="rId15" w:tooltip="Buk" w:history="1">
        <w:r w:rsidRPr="00FD32B0">
          <w:rPr>
            <w:rStyle w:val="Hipercze"/>
            <w:rFonts w:asciiTheme="minorHAnsi" w:hAnsiTheme="minorHAnsi"/>
          </w:rPr>
          <w:t>bukowe</w:t>
        </w:r>
      </w:hyperlink>
      <w:r w:rsidRPr="00FD32B0">
        <w:rPr>
          <w:rFonts w:asciiTheme="minorHAnsi" w:hAnsiTheme="minorHAnsi"/>
        </w:rPr>
        <w:t xml:space="preserve"> oraz </w:t>
      </w:r>
      <w:hyperlink r:id="rId16" w:tooltip="Sosna" w:history="1">
        <w:r w:rsidRPr="00FD32B0">
          <w:rPr>
            <w:rStyle w:val="Hipercze"/>
            <w:rFonts w:asciiTheme="minorHAnsi" w:hAnsiTheme="minorHAnsi"/>
          </w:rPr>
          <w:t>sosny</w:t>
        </w:r>
      </w:hyperlink>
      <w:r w:rsidRPr="00FD32B0">
        <w:rPr>
          <w:rFonts w:asciiTheme="minorHAnsi" w:hAnsiTheme="minorHAnsi"/>
        </w:rPr>
        <w:t>.</w:t>
      </w:r>
    </w:p>
    <w:p w14:paraId="6D9A2C22" w14:textId="77777777" w:rsidR="00FD32B0" w:rsidRPr="005E7AD5" w:rsidRDefault="00FD32B0" w:rsidP="005E7AD5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14:paraId="646C594C" w14:textId="77777777" w:rsidR="005E7AD5" w:rsidRPr="005E7AD5" w:rsidRDefault="005E7AD5" w:rsidP="005E7AD5">
      <w:pPr>
        <w:spacing w:line="360" w:lineRule="auto"/>
        <w:jc w:val="both"/>
      </w:pPr>
    </w:p>
    <w:sectPr w:rsidR="005E7AD5" w:rsidRPr="005E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D5"/>
    <w:rsid w:val="001C354C"/>
    <w:rsid w:val="005E7AD5"/>
    <w:rsid w:val="007B577E"/>
    <w:rsid w:val="00C17861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3D0A"/>
  <w15:chartTrackingRefBased/>
  <w15:docId w15:val="{DE9D19A9-7415-428E-BD10-EFB791F2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A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D3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ov%C4%87en_%28pasmo_g%C3%B3rskie%29" TargetMode="External"/><Relationship Id="rId13" Type="http://schemas.openxmlformats.org/officeDocument/2006/relationships/hyperlink" Target="https://pl.wikipedia.org/wiki/Romantyz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P%C3%B3%C5%82wysep_Ba%C5%82ka%C5%84ski" TargetMode="External"/><Relationship Id="rId12" Type="http://schemas.openxmlformats.org/officeDocument/2006/relationships/hyperlink" Target="https://pl.wikipedia.org/wiki/Piotr_II_Petrowi%C4%87-Niegos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Sosna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Czarnog%C3%B3ra" TargetMode="External"/><Relationship Id="rId11" Type="http://schemas.openxmlformats.org/officeDocument/2006/relationships/hyperlink" Target="https://pl.wikipedia.org/wiki/Mauzoleum_Piotra_II_Petrowicia-Niegosza" TargetMode="External"/><Relationship Id="rId5" Type="http://schemas.openxmlformats.org/officeDocument/2006/relationships/hyperlink" Target="https://pl.wikipedia.org/wiki/Park_narodowy" TargetMode="External"/><Relationship Id="rId15" Type="http://schemas.openxmlformats.org/officeDocument/2006/relationships/hyperlink" Target="https://pl.wikipedia.org/wiki/Buk" TargetMode="External"/><Relationship Id="rId10" Type="http://schemas.openxmlformats.org/officeDocument/2006/relationships/hyperlink" Target="https://pl.wikipedia.org/wiki/Jezerski_vrh" TargetMode="External"/><Relationship Id="rId4" Type="http://schemas.openxmlformats.org/officeDocument/2006/relationships/hyperlink" Target="https://pl.wikipedia.org/wiki/J%C4%99zyk_serbski" TargetMode="External"/><Relationship Id="rId9" Type="http://schemas.openxmlformats.org/officeDocument/2006/relationships/hyperlink" Target="https://pl.wikipedia.org/wiki/%C5%A0tirovnik" TargetMode="External"/><Relationship Id="rId14" Type="http://schemas.openxmlformats.org/officeDocument/2006/relationships/hyperlink" Target="https://pl.wikipedia.org/wiki/Zatoka_Kotor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Machacz</dc:creator>
  <cp:keywords/>
  <dc:description/>
  <cp:lastModifiedBy>hp</cp:lastModifiedBy>
  <cp:revision>2</cp:revision>
  <dcterms:created xsi:type="dcterms:W3CDTF">2019-09-30T12:42:00Z</dcterms:created>
  <dcterms:modified xsi:type="dcterms:W3CDTF">2019-09-30T12:42:00Z</dcterms:modified>
</cp:coreProperties>
</file>